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495" w:rsidRDefault="00AE6495" w:rsidP="00AE6495">
      <w:pPr>
        <w:autoSpaceDE w:val="0"/>
        <w:autoSpaceDN w:val="0"/>
        <w:adjustRightInd w:val="0"/>
        <w:spacing w:after="0" w:line="240" w:lineRule="auto"/>
        <w:jc w:val="center"/>
        <w:rPr>
          <w:rFonts w:ascii="Calibri" w:hAnsi="Calibri" w:cs="Calibri"/>
          <w:color w:val="000000"/>
          <w:sz w:val="32"/>
          <w:szCs w:val="32"/>
        </w:rPr>
      </w:pPr>
      <w:r w:rsidRPr="00AE6495">
        <w:rPr>
          <w:rFonts w:ascii="Calibri" w:hAnsi="Calibri" w:cs="Calibri"/>
          <w:color w:val="000000"/>
          <w:sz w:val="32"/>
          <w:szCs w:val="32"/>
        </w:rPr>
        <w:t>Dichiarazione sostitutiva di atto notorio</w:t>
      </w:r>
      <w:r w:rsidR="00EF2830">
        <w:rPr>
          <w:rFonts w:ascii="Calibri" w:hAnsi="Calibri" w:cs="Calibri"/>
          <w:color w:val="000000"/>
          <w:sz w:val="32"/>
          <w:szCs w:val="32"/>
        </w:rPr>
        <w:t xml:space="preserve"> </w:t>
      </w:r>
      <w:r w:rsidR="009705C9">
        <w:rPr>
          <w:rFonts w:ascii="Calibri" w:hAnsi="Calibri" w:cs="Calibri"/>
          <w:color w:val="000000"/>
          <w:sz w:val="32"/>
          <w:szCs w:val="32"/>
        </w:rPr>
        <w:t>di assenza di conflitto di interesse e carichi pendenti</w:t>
      </w:r>
      <w:r w:rsidR="009705C9" w:rsidRPr="00AE6495">
        <w:rPr>
          <w:rFonts w:ascii="Calibri" w:hAnsi="Calibri" w:cs="Calibri"/>
          <w:color w:val="000000"/>
          <w:sz w:val="32"/>
          <w:szCs w:val="32"/>
        </w:rPr>
        <w:t xml:space="preserve"> </w:t>
      </w:r>
      <w:r w:rsidR="0057109D" w:rsidRPr="0057109D">
        <w:rPr>
          <w:rFonts w:ascii="Calibri" w:hAnsi="Calibri" w:cs="Calibri"/>
          <w:color w:val="000000"/>
          <w:sz w:val="32"/>
          <w:szCs w:val="32"/>
          <w:vertAlign w:val="superscript"/>
        </w:rPr>
        <w:t>(*)</w:t>
      </w:r>
    </w:p>
    <w:p w:rsidR="00AE6495" w:rsidRPr="00AE6495" w:rsidRDefault="00AE6495" w:rsidP="00AE6495">
      <w:pPr>
        <w:autoSpaceDE w:val="0"/>
        <w:autoSpaceDN w:val="0"/>
        <w:adjustRightInd w:val="0"/>
        <w:spacing w:after="0" w:line="240" w:lineRule="auto"/>
        <w:rPr>
          <w:rFonts w:ascii="Calibri" w:hAnsi="Calibri" w:cs="Calibri"/>
          <w:color w:val="000000"/>
          <w:sz w:val="23"/>
          <w:szCs w:val="23"/>
        </w:rPr>
      </w:pPr>
    </w:p>
    <w:p w:rsidR="00AE6495" w:rsidRDefault="00AE6495" w:rsidP="00AE6495">
      <w:pPr>
        <w:autoSpaceDE w:val="0"/>
        <w:autoSpaceDN w:val="0"/>
        <w:adjustRightInd w:val="0"/>
        <w:spacing w:after="0" w:line="240" w:lineRule="auto"/>
        <w:rPr>
          <w:rFonts w:ascii="Calibri" w:hAnsi="Calibri" w:cs="Calibri"/>
          <w:color w:val="000000"/>
          <w:sz w:val="23"/>
          <w:szCs w:val="23"/>
        </w:rPr>
      </w:pPr>
      <w:r w:rsidRPr="00AE6495">
        <w:rPr>
          <w:rFonts w:ascii="Calibri" w:hAnsi="Calibri" w:cs="Calibri"/>
          <w:color w:val="000000"/>
          <w:sz w:val="23"/>
          <w:szCs w:val="23"/>
        </w:rPr>
        <w:t>I</w:t>
      </w:r>
      <w:r>
        <w:rPr>
          <w:rFonts w:ascii="Calibri" w:hAnsi="Calibri" w:cs="Calibri"/>
          <w:color w:val="000000"/>
          <w:sz w:val="23"/>
          <w:szCs w:val="23"/>
        </w:rPr>
        <w:t>l</w:t>
      </w:r>
      <w:r w:rsidRPr="00AE6495">
        <w:rPr>
          <w:rFonts w:ascii="Calibri" w:hAnsi="Calibri" w:cs="Calibri"/>
          <w:color w:val="000000"/>
          <w:sz w:val="23"/>
          <w:szCs w:val="23"/>
        </w:rPr>
        <w:t xml:space="preserve"> sottoscritto……………………………………………, nato a……………………………. il ……………………………… e residente in……………………………………….in veste di ……………..………………….. </w:t>
      </w:r>
      <w:r w:rsidRPr="00AE6495">
        <w:rPr>
          <w:rFonts w:ascii="Calibri" w:hAnsi="Calibri" w:cs="Calibri"/>
          <w:i/>
          <w:iCs/>
          <w:color w:val="000000"/>
          <w:sz w:val="23"/>
          <w:szCs w:val="23"/>
        </w:rPr>
        <w:t>(inserire tipologia incarico</w:t>
      </w:r>
      <w:r w:rsidRPr="00AE6495">
        <w:rPr>
          <w:rFonts w:ascii="Calibri" w:hAnsi="Calibri" w:cs="Calibri"/>
          <w:color w:val="000000"/>
          <w:sz w:val="23"/>
          <w:szCs w:val="23"/>
        </w:rPr>
        <w:t xml:space="preserve">), </w:t>
      </w:r>
    </w:p>
    <w:p w:rsidR="00AE6495" w:rsidRPr="00AE6495" w:rsidRDefault="00AE6495" w:rsidP="00AE6495">
      <w:pPr>
        <w:autoSpaceDE w:val="0"/>
        <w:autoSpaceDN w:val="0"/>
        <w:adjustRightInd w:val="0"/>
        <w:spacing w:after="0" w:line="240" w:lineRule="auto"/>
        <w:rPr>
          <w:rFonts w:ascii="Calibri" w:hAnsi="Calibri" w:cs="Calibri"/>
          <w:color w:val="000000"/>
          <w:sz w:val="23"/>
          <w:szCs w:val="23"/>
        </w:rPr>
      </w:pPr>
    </w:p>
    <w:p w:rsidR="00AE6495" w:rsidRDefault="00AE6495" w:rsidP="00AE6495">
      <w:pPr>
        <w:autoSpaceDE w:val="0"/>
        <w:autoSpaceDN w:val="0"/>
        <w:adjustRightInd w:val="0"/>
        <w:spacing w:after="0" w:line="240" w:lineRule="auto"/>
        <w:rPr>
          <w:rFonts w:ascii="Calibri" w:hAnsi="Calibri" w:cs="Calibri"/>
          <w:b/>
          <w:bCs/>
          <w:color w:val="000000"/>
          <w:sz w:val="23"/>
          <w:szCs w:val="23"/>
        </w:rPr>
      </w:pPr>
      <w:r w:rsidRPr="00AE6495">
        <w:rPr>
          <w:rFonts w:ascii="Calibri" w:hAnsi="Calibri" w:cs="Calibri"/>
          <w:b/>
          <w:bCs/>
          <w:color w:val="000000"/>
          <w:sz w:val="23"/>
          <w:szCs w:val="23"/>
        </w:rPr>
        <w:t>Consapevole di quanto previsto dall’art. 76 del D.P.R. 445/2000</w:t>
      </w:r>
      <w:r w:rsidR="0057109D">
        <w:rPr>
          <w:rFonts w:ascii="Calibri" w:hAnsi="Calibri" w:cs="Calibri"/>
          <w:b/>
          <w:bCs/>
          <w:color w:val="000000"/>
          <w:sz w:val="23"/>
          <w:szCs w:val="23"/>
        </w:rPr>
        <w:t xml:space="preserve"> </w:t>
      </w:r>
      <w:r w:rsidR="0057109D" w:rsidRPr="0057109D">
        <w:rPr>
          <w:rFonts w:ascii="Calibri" w:hAnsi="Calibri" w:cs="Calibri"/>
          <w:color w:val="000000"/>
          <w:vertAlign w:val="superscript"/>
        </w:rPr>
        <w:t>(**)</w:t>
      </w:r>
      <w:r w:rsidRPr="00AE6495">
        <w:rPr>
          <w:rFonts w:ascii="Calibri" w:hAnsi="Calibri" w:cs="Calibri"/>
          <w:b/>
          <w:bCs/>
          <w:color w:val="000000"/>
          <w:sz w:val="23"/>
          <w:szCs w:val="23"/>
        </w:rPr>
        <w:t xml:space="preserve">, in merito alle conseguenze penali di dichiarazioni mendaci, di formazione o uso di atti falsi </w:t>
      </w:r>
    </w:p>
    <w:p w:rsidR="00AE6495" w:rsidRPr="00AE6495" w:rsidRDefault="00AE6495" w:rsidP="00AE6495">
      <w:pPr>
        <w:autoSpaceDE w:val="0"/>
        <w:autoSpaceDN w:val="0"/>
        <w:adjustRightInd w:val="0"/>
        <w:spacing w:after="0" w:line="240" w:lineRule="auto"/>
        <w:rPr>
          <w:rFonts w:ascii="Calibri" w:hAnsi="Calibri" w:cs="Calibri"/>
          <w:color w:val="000000"/>
          <w:sz w:val="23"/>
          <w:szCs w:val="23"/>
        </w:rPr>
      </w:pPr>
    </w:p>
    <w:p w:rsidR="00AE6495" w:rsidRPr="00AE6495" w:rsidRDefault="00AE6495" w:rsidP="00AE6495">
      <w:pPr>
        <w:autoSpaceDE w:val="0"/>
        <w:autoSpaceDN w:val="0"/>
        <w:adjustRightInd w:val="0"/>
        <w:spacing w:after="0" w:line="240" w:lineRule="auto"/>
        <w:jc w:val="center"/>
        <w:rPr>
          <w:rFonts w:ascii="Calibri" w:hAnsi="Calibri" w:cs="Calibri"/>
          <w:color w:val="000000"/>
          <w:sz w:val="23"/>
          <w:szCs w:val="23"/>
        </w:rPr>
      </w:pPr>
      <w:r w:rsidRPr="00AE6495">
        <w:rPr>
          <w:rFonts w:ascii="Calibri" w:hAnsi="Calibri" w:cs="Calibri"/>
          <w:b/>
          <w:bCs/>
          <w:color w:val="000000"/>
          <w:sz w:val="23"/>
          <w:szCs w:val="23"/>
        </w:rPr>
        <w:t xml:space="preserve">DICHIARA </w:t>
      </w:r>
    </w:p>
    <w:p w:rsidR="00AE6495" w:rsidRDefault="00EF2830" w:rsidP="00AE6495">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SEZIONE I – CONFLITTO DI INTERESSI</w:t>
      </w:r>
    </w:p>
    <w:p w:rsidR="00EF2830" w:rsidRDefault="00EF2830" w:rsidP="00AE6495">
      <w:pPr>
        <w:autoSpaceDE w:val="0"/>
        <w:autoSpaceDN w:val="0"/>
        <w:adjustRightInd w:val="0"/>
        <w:spacing w:after="0" w:line="240" w:lineRule="auto"/>
        <w:rPr>
          <w:rFonts w:ascii="Calibri" w:hAnsi="Calibri" w:cs="Calibri"/>
          <w:color w:val="000000"/>
          <w:sz w:val="23"/>
          <w:szCs w:val="23"/>
        </w:rPr>
      </w:pPr>
    </w:p>
    <w:p w:rsidR="00EF2830" w:rsidRPr="00EF2830" w:rsidRDefault="00B40A7F" w:rsidP="00EF2830">
      <w:pPr>
        <w:numPr>
          <w:ilvl w:val="0"/>
          <w:numId w:val="3"/>
        </w:num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C</w:t>
      </w:r>
      <w:r w:rsidR="00EF2830">
        <w:rPr>
          <w:rFonts w:ascii="Calibri" w:hAnsi="Calibri" w:cs="Calibri"/>
          <w:color w:val="000000"/>
          <w:sz w:val="23"/>
          <w:szCs w:val="23"/>
        </w:rPr>
        <w:t>he</w:t>
      </w:r>
      <w:r>
        <w:rPr>
          <w:rFonts w:ascii="Calibri" w:hAnsi="Calibri" w:cs="Calibri"/>
          <w:color w:val="000000"/>
          <w:sz w:val="23"/>
          <w:szCs w:val="23"/>
        </w:rPr>
        <w:t>,</w:t>
      </w:r>
      <w:r w:rsidR="00EF2830">
        <w:rPr>
          <w:rFonts w:ascii="Calibri" w:hAnsi="Calibri" w:cs="Calibri"/>
          <w:color w:val="000000"/>
          <w:sz w:val="23"/>
          <w:szCs w:val="23"/>
        </w:rPr>
        <w:t xml:space="preserve"> a</w:t>
      </w:r>
      <w:r w:rsidR="00EF2830" w:rsidRPr="00EF2830">
        <w:rPr>
          <w:rFonts w:ascii="Calibri" w:hAnsi="Calibri" w:cs="Calibri"/>
          <w:color w:val="000000"/>
          <w:sz w:val="23"/>
          <w:szCs w:val="23"/>
        </w:rPr>
        <w:t xml:space="preserve">i sensi e per gli effetti dell’art. 53, comma 14, del D.Lgs. n. 165/2001 e s.m.e.i, </w:t>
      </w:r>
      <w:r>
        <w:rPr>
          <w:rFonts w:ascii="Calibri" w:hAnsi="Calibri" w:cs="Calibri"/>
          <w:color w:val="000000"/>
          <w:sz w:val="23"/>
          <w:szCs w:val="23"/>
        </w:rPr>
        <w:t>ai sensi dell’art. 6 bis) della L. n. 241/1990</w:t>
      </w:r>
      <w:r w:rsidR="000D273F">
        <w:rPr>
          <w:rFonts w:ascii="Calibri" w:hAnsi="Calibri" w:cs="Calibri"/>
          <w:color w:val="000000"/>
          <w:sz w:val="23"/>
          <w:szCs w:val="23"/>
        </w:rPr>
        <w:t xml:space="preserve"> </w:t>
      </w:r>
      <w:r w:rsidR="000D273F" w:rsidRPr="000D273F">
        <w:rPr>
          <w:rFonts w:ascii="Calibri" w:hAnsi="Calibri" w:cs="Calibri"/>
          <w:color w:val="000000"/>
          <w:sz w:val="20"/>
          <w:szCs w:val="20"/>
        </w:rPr>
        <w:t>(***)</w:t>
      </w:r>
      <w:r>
        <w:rPr>
          <w:rFonts w:ascii="Calibri" w:hAnsi="Calibri" w:cs="Calibri"/>
          <w:color w:val="000000"/>
          <w:sz w:val="23"/>
          <w:szCs w:val="23"/>
        </w:rPr>
        <w:t xml:space="preserve">, </w:t>
      </w:r>
      <w:r w:rsidR="00EF2830">
        <w:rPr>
          <w:rFonts w:ascii="Calibri" w:hAnsi="Calibri" w:cs="Calibri"/>
          <w:color w:val="000000"/>
          <w:sz w:val="23"/>
          <w:szCs w:val="23"/>
        </w:rPr>
        <w:t xml:space="preserve">del Codice Etico di condotta </w:t>
      </w:r>
      <w:r w:rsidR="008609B7">
        <w:rPr>
          <w:rFonts w:ascii="Calibri" w:hAnsi="Calibri" w:cs="Calibri"/>
          <w:color w:val="000000"/>
          <w:sz w:val="23"/>
          <w:szCs w:val="23"/>
        </w:rPr>
        <w:t xml:space="preserve">(pubblicato nel sito istituzionale dell’Azienda) </w:t>
      </w:r>
      <w:bookmarkStart w:id="0" w:name="_GoBack"/>
      <w:bookmarkEnd w:id="0"/>
      <w:r w:rsidR="00EF2830">
        <w:rPr>
          <w:rFonts w:ascii="Calibri" w:hAnsi="Calibri" w:cs="Calibri"/>
          <w:color w:val="000000"/>
          <w:sz w:val="23"/>
          <w:szCs w:val="23"/>
        </w:rPr>
        <w:t>e del DPR n. 62/2013</w:t>
      </w:r>
      <w:r>
        <w:rPr>
          <w:rFonts w:ascii="Calibri" w:hAnsi="Calibri" w:cs="Calibri"/>
          <w:color w:val="000000"/>
          <w:sz w:val="23"/>
          <w:szCs w:val="23"/>
        </w:rPr>
        <w:t xml:space="preserve"> ”</w:t>
      </w:r>
      <w:r w:rsidR="00EF2830">
        <w:rPr>
          <w:rFonts w:ascii="Calibri" w:hAnsi="Calibri" w:cs="Calibri"/>
          <w:color w:val="000000"/>
          <w:sz w:val="23"/>
          <w:szCs w:val="23"/>
        </w:rPr>
        <w:t>Regolamento recante il codice di comportamento dei Dipendenti Pubblici”</w:t>
      </w:r>
      <w:r w:rsidR="00EF2830" w:rsidRPr="00EF2830">
        <w:rPr>
          <w:rFonts w:ascii="Calibri" w:hAnsi="Calibri" w:cs="Calibri"/>
          <w:color w:val="000000"/>
          <w:sz w:val="23"/>
          <w:szCs w:val="23"/>
        </w:rPr>
        <w:t>, l’insussistenza di situazioni, anche potenziali, di conflitto di interesse.</w:t>
      </w:r>
    </w:p>
    <w:p w:rsidR="00EF2830" w:rsidRDefault="00EF2830" w:rsidP="00AE6495">
      <w:pPr>
        <w:autoSpaceDE w:val="0"/>
        <w:autoSpaceDN w:val="0"/>
        <w:adjustRightInd w:val="0"/>
        <w:spacing w:after="0" w:line="240" w:lineRule="auto"/>
        <w:rPr>
          <w:rFonts w:ascii="Calibri" w:hAnsi="Calibri" w:cs="Calibri"/>
          <w:color w:val="000000"/>
          <w:sz w:val="23"/>
          <w:szCs w:val="23"/>
        </w:rPr>
      </w:pPr>
    </w:p>
    <w:p w:rsidR="00AE6495" w:rsidRDefault="00AE6495" w:rsidP="00B40A7F">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SEZIONE II – CARICHI PENDENTI</w:t>
      </w:r>
    </w:p>
    <w:p w:rsidR="00AE6495" w:rsidRDefault="00AE6495" w:rsidP="00B40A7F">
      <w:pPr>
        <w:autoSpaceDE w:val="0"/>
        <w:autoSpaceDN w:val="0"/>
        <w:adjustRightInd w:val="0"/>
        <w:spacing w:after="0" w:line="240" w:lineRule="auto"/>
        <w:jc w:val="both"/>
        <w:rPr>
          <w:rFonts w:ascii="Calibri" w:hAnsi="Calibri" w:cs="Calibri"/>
          <w:color w:val="000000"/>
          <w:sz w:val="23"/>
          <w:szCs w:val="23"/>
        </w:rPr>
      </w:pPr>
    </w:p>
    <w:p w:rsidR="00444BC0" w:rsidRDefault="00B40A7F" w:rsidP="00B40A7F">
      <w:pPr>
        <w:numPr>
          <w:ilvl w:val="0"/>
          <w:numId w:val="3"/>
        </w:num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C</w:t>
      </w:r>
      <w:r w:rsidR="00444BC0">
        <w:rPr>
          <w:rFonts w:ascii="Calibri" w:hAnsi="Calibri" w:cs="Calibri"/>
          <w:color w:val="000000"/>
          <w:sz w:val="23"/>
          <w:szCs w:val="23"/>
        </w:rPr>
        <w:t>he</w:t>
      </w:r>
      <w:r>
        <w:rPr>
          <w:rFonts w:ascii="Calibri" w:hAnsi="Calibri" w:cs="Calibri"/>
          <w:color w:val="000000"/>
          <w:sz w:val="23"/>
          <w:szCs w:val="23"/>
        </w:rPr>
        <w:t xml:space="preserve"> </w:t>
      </w:r>
      <w:r w:rsidR="00444BC0">
        <w:rPr>
          <w:rFonts w:ascii="Calibri" w:hAnsi="Calibri" w:cs="Calibri"/>
          <w:color w:val="000000"/>
          <w:sz w:val="23"/>
          <w:szCs w:val="23"/>
        </w:rPr>
        <w:t>nei propri confronti:</w:t>
      </w:r>
    </w:p>
    <w:p w:rsidR="00444BC0" w:rsidRDefault="00444BC0" w:rsidP="00B40A7F">
      <w:pPr>
        <w:autoSpaceDE w:val="0"/>
        <w:autoSpaceDN w:val="0"/>
        <w:adjustRightInd w:val="0"/>
        <w:spacing w:after="0" w:line="240" w:lineRule="auto"/>
        <w:jc w:val="both"/>
        <w:rPr>
          <w:rFonts w:ascii="Calibri" w:hAnsi="Calibri" w:cs="Calibri"/>
          <w:color w:val="000000"/>
          <w:sz w:val="23"/>
          <w:szCs w:val="23"/>
        </w:rPr>
      </w:pPr>
    </w:p>
    <w:p w:rsidR="00AE6495"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r w:rsidRPr="00444BC0">
        <w:rPr>
          <w:rFonts w:ascii="Arial" w:hAnsi="Arial" w:cs="Arial"/>
          <w:b/>
          <w:color w:val="000000"/>
          <w:sz w:val="32"/>
          <w:szCs w:val="32"/>
        </w:rPr>
        <w:t>□</w:t>
      </w:r>
      <w:r>
        <w:rPr>
          <w:rFonts w:ascii="Arial" w:hAnsi="Arial" w:cs="Arial"/>
          <w:color w:val="000000"/>
          <w:sz w:val="23"/>
          <w:szCs w:val="23"/>
        </w:rPr>
        <w:tab/>
      </w:r>
      <w:r w:rsidR="00AE6495" w:rsidRPr="00AE6495">
        <w:rPr>
          <w:rFonts w:ascii="Calibri" w:hAnsi="Calibri" w:cs="Calibri"/>
          <w:color w:val="000000"/>
          <w:sz w:val="23"/>
          <w:szCs w:val="23"/>
        </w:rPr>
        <w:t>non è pendente procedimento per l'applicazione di una delle misure di prevenz</w:t>
      </w:r>
      <w:r w:rsidR="0050155B">
        <w:rPr>
          <w:rFonts w:ascii="Calibri" w:hAnsi="Calibri" w:cs="Calibri"/>
          <w:color w:val="000000"/>
          <w:sz w:val="23"/>
          <w:szCs w:val="23"/>
        </w:rPr>
        <w:t>ione di cui al D. Lgs. n. 159/2011 come integrato e modificato</w:t>
      </w:r>
      <w:r w:rsidR="00AE6495" w:rsidRPr="00AE6495">
        <w:rPr>
          <w:rFonts w:ascii="Calibri" w:hAnsi="Calibri" w:cs="Calibri"/>
          <w:color w:val="000000"/>
          <w:sz w:val="23"/>
          <w:szCs w:val="23"/>
        </w:rPr>
        <w:t xml:space="preserve"> o di una delle cause ostat</w:t>
      </w:r>
      <w:r w:rsidR="0050155B">
        <w:rPr>
          <w:rFonts w:ascii="Calibri" w:hAnsi="Calibri" w:cs="Calibri"/>
          <w:color w:val="000000"/>
          <w:sz w:val="23"/>
          <w:szCs w:val="23"/>
        </w:rPr>
        <w:t>ive previste dall’articolo 67 di tale decreto</w:t>
      </w:r>
      <w:r w:rsidR="00AE6495" w:rsidRPr="00AE6495">
        <w:rPr>
          <w:rFonts w:ascii="Calibri" w:hAnsi="Calibri" w:cs="Calibri"/>
          <w:color w:val="000000"/>
          <w:sz w:val="23"/>
          <w:szCs w:val="23"/>
        </w:rPr>
        <w:t>;</w:t>
      </w:r>
    </w:p>
    <w:p w:rsidR="00444BC0"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p>
    <w:p w:rsidR="00444BC0"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r w:rsidRPr="00444BC0">
        <w:rPr>
          <w:rFonts w:ascii="Arial" w:hAnsi="Arial" w:cs="Arial"/>
          <w:b/>
          <w:color w:val="000000"/>
          <w:sz w:val="32"/>
          <w:szCs w:val="32"/>
        </w:rPr>
        <w:t>□</w:t>
      </w:r>
      <w:r>
        <w:rPr>
          <w:rFonts w:ascii="Arial" w:hAnsi="Arial" w:cs="Arial"/>
          <w:color w:val="000000"/>
          <w:sz w:val="23"/>
          <w:szCs w:val="23"/>
        </w:rPr>
        <w:tab/>
      </w:r>
      <w:r w:rsidRPr="00AE6495">
        <w:rPr>
          <w:rFonts w:ascii="Calibri" w:hAnsi="Calibri" w:cs="Calibri"/>
          <w:color w:val="000000"/>
          <w:sz w:val="23"/>
          <w:szCs w:val="23"/>
        </w:rPr>
        <w:t>è pendente procedimento per l'applicazione di una delle misure di prevenzione di cui</w:t>
      </w:r>
      <w:r w:rsidR="00E044EC">
        <w:rPr>
          <w:rFonts w:ascii="Calibri" w:hAnsi="Calibri" w:cs="Calibri"/>
          <w:color w:val="000000"/>
          <w:sz w:val="23"/>
          <w:szCs w:val="23"/>
        </w:rPr>
        <w:t xml:space="preserve"> al D. Lgs. n. 159/2011 come integrato e modificato</w:t>
      </w:r>
      <w:r w:rsidR="00E044EC" w:rsidRPr="00AE6495">
        <w:rPr>
          <w:rFonts w:ascii="Calibri" w:hAnsi="Calibri" w:cs="Calibri"/>
          <w:color w:val="000000"/>
          <w:sz w:val="23"/>
          <w:szCs w:val="23"/>
        </w:rPr>
        <w:t xml:space="preserve"> o di una delle cause ostat</w:t>
      </w:r>
      <w:r w:rsidR="00E044EC">
        <w:rPr>
          <w:rFonts w:ascii="Calibri" w:hAnsi="Calibri" w:cs="Calibri"/>
          <w:color w:val="000000"/>
          <w:sz w:val="23"/>
          <w:szCs w:val="23"/>
        </w:rPr>
        <w:t>ive previste dall’articolo 67 di tale decreto</w:t>
      </w:r>
      <w:r w:rsidRPr="00AE6495">
        <w:rPr>
          <w:rFonts w:ascii="Calibri" w:hAnsi="Calibri" w:cs="Calibri"/>
          <w:color w:val="000000"/>
          <w:sz w:val="23"/>
          <w:szCs w:val="23"/>
        </w:rPr>
        <w:t>;</w:t>
      </w:r>
      <w:r w:rsidR="00E044EC">
        <w:rPr>
          <w:rFonts w:ascii="Calibri" w:hAnsi="Calibri" w:cs="Calibri"/>
          <w:color w:val="000000"/>
          <w:sz w:val="23"/>
          <w:szCs w:val="23"/>
        </w:rPr>
        <w:t xml:space="preserve"> </w:t>
      </w:r>
    </w:p>
    <w:p w:rsidR="00444BC0" w:rsidRPr="00AE6495"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p>
    <w:p w:rsidR="00AE6495"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r w:rsidRPr="00444BC0">
        <w:rPr>
          <w:rFonts w:ascii="Arial" w:hAnsi="Arial" w:cs="Arial"/>
          <w:b/>
          <w:color w:val="000000"/>
          <w:sz w:val="32"/>
          <w:szCs w:val="32"/>
        </w:rPr>
        <w:t>□</w:t>
      </w:r>
      <w:r>
        <w:rPr>
          <w:rFonts w:ascii="Arial" w:hAnsi="Arial" w:cs="Arial"/>
          <w:color w:val="000000"/>
          <w:sz w:val="32"/>
          <w:szCs w:val="32"/>
        </w:rPr>
        <w:tab/>
      </w:r>
      <w:r w:rsidR="00AE6495" w:rsidRPr="00AE6495">
        <w:rPr>
          <w:rFonts w:ascii="Calibri" w:hAnsi="Calibri" w:cs="Calibri"/>
          <w:color w:val="000000"/>
          <w:sz w:val="23"/>
          <w:szCs w:val="23"/>
        </w:rPr>
        <w:t>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444BC0" w:rsidRPr="00AE6495"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p>
    <w:p w:rsidR="00444BC0"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r w:rsidRPr="00444BC0">
        <w:rPr>
          <w:rFonts w:ascii="Arial" w:hAnsi="Arial" w:cs="Arial"/>
          <w:b/>
          <w:color w:val="000000"/>
          <w:sz w:val="32"/>
          <w:szCs w:val="32"/>
        </w:rPr>
        <w:t>□</w:t>
      </w:r>
      <w:r>
        <w:rPr>
          <w:rFonts w:ascii="Arial" w:hAnsi="Arial" w:cs="Arial"/>
          <w:color w:val="000000"/>
          <w:sz w:val="32"/>
          <w:szCs w:val="32"/>
        </w:rPr>
        <w:tab/>
      </w:r>
      <w:r w:rsidRPr="00AE6495">
        <w:rPr>
          <w:rFonts w:ascii="Calibri" w:hAnsi="Calibri" w:cs="Calibri"/>
          <w:color w:val="000000"/>
          <w:sz w:val="23"/>
          <w:szCs w:val="23"/>
        </w:rPr>
        <w:t>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444BC0" w:rsidRPr="00AE6495"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p>
    <w:p w:rsidR="00AE6495"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r w:rsidRPr="00444BC0">
        <w:rPr>
          <w:rFonts w:ascii="Arial" w:hAnsi="Arial" w:cs="Arial"/>
          <w:b/>
          <w:color w:val="000000"/>
          <w:sz w:val="32"/>
          <w:szCs w:val="32"/>
        </w:rPr>
        <w:t>□</w:t>
      </w:r>
      <w:r>
        <w:rPr>
          <w:rFonts w:ascii="Arial" w:hAnsi="Arial" w:cs="Arial"/>
          <w:b/>
          <w:color w:val="000000"/>
          <w:sz w:val="32"/>
          <w:szCs w:val="32"/>
        </w:rPr>
        <w:tab/>
      </w:r>
      <w:r w:rsidR="00AE6495" w:rsidRPr="00AE6495">
        <w:rPr>
          <w:rFonts w:ascii="Calibri" w:hAnsi="Calibri" w:cs="Calibri"/>
          <w:color w:val="000000"/>
          <w:sz w:val="23"/>
          <w:szCs w:val="23"/>
        </w:rPr>
        <w:t xml:space="preserve">non sono state applicate le sanzioni interdittive di cui al </w:t>
      </w:r>
      <w:r w:rsidR="008D769E" w:rsidRPr="00AE6495">
        <w:rPr>
          <w:rFonts w:ascii="Calibri" w:hAnsi="Calibri" w:cs="Calibri"/>
          <w:color w:val="000000"/>
          <w:sz w:val="23"/>
          <w:szCs w:val="23"/>
        </w:rPr>
        <w:t>D.lgs.</w:t>
      </w:r>
      <w:r w:rsidR="00AE6495" w:rsidRPr="00AE6495">
        <w:rPr>
          <w:rFonts w:ascii="Calibri" w:hAnsi="Calibri" w:cs="Calibri"/>
          <w:color w:val="000000"/>
          <w:sz w:val="23"/>
          <w:szCs w:val="23"/>
        </w:rPr>
        <w:t xml:space="preserve"> 8 giugno 2001, n. 231 o comunque per un reato che prevede nel massimo la reclusione superiore a un anno.</w:t>
      </w:r>
    </w:p>
    <w:p w:rsidR="00444BC0" w:rsidRPr="00AE6495"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p>
    <w:p w:rsidR="00444BC0" w:rsidRDefault="00444BC0" w:rsidP="00B40A7F">
      <w:pPr>
        <w:autoSpaceDE w:val="0"/>
        <w:autoSpaceDN w:val="0"/>
        <w:adjustRightInd w:val="0"/>
        <w:spacing w:after="0" w:line="240" w:lineRule="auto"/>
        <w:ind w:left="705" w:hanging="705"/>
        <w:jc w:val="both"/>
        <w:rPr>
          <w:rFonts w:ascii="Calibri" w:hAnsi="Calibri" w:cs="Calibri"/>
          <w:color w:val="000000"/>
          <w:sz w:val="23"/>
          <w:szCs w:val="23"/>
        </w:rPr>
      </w:pPr>
      <w:r w:rsidRPr="00444BC0">
        <w:rPr>
          <w:rFonts w:ascii="Arial" w:hAnsi="Arial" w:cs="Arial"/>
          <w:b/>
          <w:color w:val="000000"/>
          <w:sz w:val="32"/>
          <w:szCs w:val="32"/>
        </w:rPr>
        <w:t>□</w:t>
      </w:r>
      <w:r>
        <w:rPr>
          <w:rFonts w:ascii="Arial" w:hAnsi="Arial" w:cs="Arial"/>
          <w:b/>
          <w:color w:val="000000"/>
          <w:sz w:val="32"/>
          <w:szCs w:val="32"/>
        </w:rPr>
        <w:tab/>
      </w:r>
      <w:r w:rsidRPr="00AE6495">
        <w:rPr>
          <w:rFonts w:ascii="Calibri" w:hAnsi="Calibri" w:cs="Calibri"/>
          <w:color w:val="000000"/>
          <w:sz w:val="23"/>
          <w:szCs w:val="23"/>
        </w:rPr>
        <w:t xml:space="preserve">sono state applicate le sanzioni interdittive di cui al </w:t>
      </w:r>
      <w:r w:rsidR="008D769E" w:rsidRPr="00AE6495">
        <w:rPr>
          <w:rFonts w:ascii="Calibri" w:hAnsi="Calibri" w:cs="Calibri"/>
          <w:color w:val="000000"/>
          <w:sz w:val="23"/>
          <w:szCs w:val="23"/>
        </w:rPr>
        <w:t>D.lgs.</w:t>
      </w:r>
      <w:r w:rsidRPr="00AE6495">
        <w:rPr>
          <w:rFonts w:ascii="Calibri" w:hAnsi="Calibri" w:cs="Calibri"/>
          <w:color w:val="000000"/>
          <w:sz w:val="23"/>
          <w:szCs w:val="23"/>
        </w:rPr>
        <w:t xml:space="preserve"> 8 giugno 2001, n. 231 o comunque per un reato che prevede nel massimo la reclusione superiore a un anno.</w:t>
      </w:r>
    </w:p>
    <w:p w:rsidR="00AE6495" w:rsidRPr="00AE6495" w:rsidRDefault="00AE6495" w:rsidP="00AE6495">
      <w:pPr>
        <w:autoSpaceDE w:val="0"/>
        <w:autoSpaceDN w:val="0"/>
        <w:adjustRightInd w:val="0"/>
        <w:spacing w:after="0" w:line="240" w:lineRule="auto"/>
        <w:rPr>
          <w:rFonts w:ascii="Calibri" w:hAnsi="Calibri" w:cs="Calibri"/>
          <w:color w:val="000000"/>
          <w:sz w:val="23"/>
          <w:szCs w:val="23"/>
        </w:rPr>
      </w:pPr>
    </w:p>
    <w:p w:rsidR="00AE6495" w:rsidRDefault="00AE6495" w:rsidP="00AE6495">
      <w:pPr>
        <w:autoSpaceDE w:val="0"/>
        <w:autoSpaceDN w:val="0"/>
        <w:adjustRightInd w:val="0"/>
        <w:spacing w:after="0" w:line="240" w:lineRule="auto"/>
        <w:jc w:val="right"/>
        <w:rPr>
          <w:rFonts w:ascii="Calibri" w:hAnsi="Calibri" w:cs="Calibri"/>
          <w:color w:val="000000"/>
          <w:sz w:val="23"/>
          <w:szCs w:val="23"/>
        </w:rPr>
      </w:pPr>
      <w:r w:rsidRPr="00AE6495">
        <w:rPr>
          <w:rFonts w:ascii="Calibri" w:hAnsi="Calibri" w:cs="Calibri"/>
          <w:color w:val="000000"/>
          <w:sz w:val="23"/>
          <w:szCs w:val="23"/>
        </w:rPr>
        <w:t xml:space="preserve">Data_______________________________ </w:t>
      </w:r>
    </w:p>
    <w:p w:rsidR="00444BC0" w:rsidRPr="00AE6495" w:rsidRDefault="00444BC0" w:rsidP="00AE6495">
      <w:pPr>
        <w:autoSpaceDE w:val="0"/>
        <w:autoSpaceDN w:val="0"/>
        <w:adjustRightInd w:val="0"/>
        <w:spacing w:after="0" w:line="240" w:lineRule="auto"/>
        <w:jc w:val="right"/>
        <w:rPr>
          <w:rFonts w:ascii="Calibri" w:hAnsi="Calibri" w:cs="Calibri"/>
          <w:color w:val="000000"/>
          <w:sz w:val="23"/>
          <w:szCs w:val="23"/>
        </w:rPr>
      </w:pPr>
    </w:p>
    <w:p w:rsidR="0057109D" w:rsidRDefault="00AE6495" w:rsidP="00444BC0">
      <w:pPr>
        <w:autoSpaceDE w:val="0"/>
        <w:autoSpaceDN w:val="0"/>
        <w:adjustRightInd w:val="0"/>
        <w:spacing w:after="0" w:line="240" w:lineRule="auto"/>
        <w:jc w:val="right"/>
        <w:rPr>
          <w:rFonts w:ascii="Calibri" w:hAnsi="Calibri" w:cs="Calibri"/>
          <w:color w:val="000000"/>
          <w:sz w:val="23"/>
          <w:szCs w:val="23"/>
        </w:rPr>
      </w:pPr>
      <w:r w:rsidRPr="00AE6495">
        <w:rPr>
          <w:rFonts w:ascii="Calibri" w:hAnsi="Calibri" w:cs="Calibri"/>
          <w:color w:val="000000"/>
          <w:sz w:val="23"/>
          <w:szCs w:val="23"/>
        </w:rPr>
        <w:t xml:space="preserve">Firma______________________________ </w:t>
      </w:r>
      <w:r w:rsidR="0057109D">
        <w:rPr>
          <w:rFonts w:ascii="Calibri" w:hAnsi="Calibri" w:cs="Calibri"/>
          <w:color w:val="000000"/>
          <w:sz w:val="23"/>
          <w:szCs w:val="23"/>
        </w:rPr>
        <w:br w:type="page"/>
      </w:r>
    </w:p>
    <w:p w:rsidR="0057109D" w:rsidRPr="001D45EB" w:rsidRDefault="0057109D" w:rsidP="0057109D">
      <w:pPr>
        <w:autoSpaceDE w:val="0"/>
        <w:autoSpaceDN w:val="0"/>
        <w:adjustRightInd w:val="0"/>
        <w:spacing w:after="0" w:line="240" w:lineRule="auto"/>
        <w:jc w:val="center"/>
        <w:rPr>
          <w:b/>
          <w:sz w:val="16"/>
          <w:szCs w:val="16"/>
        </w:rPr>
      </w:pPr>
      <w:r w:rsidRPr="001D45EB">
        <w:rPr>
          <w:b/>
          <w:sz w:val="16"/>
          <w:szCs w:val="16"/>
        </w:rPr>
        <w:lastRenderedPageBreak/>
        <w:t>(*) Articolo 47 del D.P.R. 28.12.2000, n.445</w:t>
      </w:r>
    </w:p>
    <w:p w:rsidR="0057109D" w:rsidRPr="001D45EB" w:rsidRDefault="0057109D" w:rsidP="0057109D">
      <w:pPr>
        <w:autoSpaceDE w:val="0"/>
        <w:autoSpaceDN w:val="0"/>
        <w:adjustRightInd w:val="0"/>
        <w:spacing w:after="0" w:line="240" w:lineRule="auto"/>
        <w:jc w:val="center"/>
        <w:rPr>
          <w:sz w:val="16"/>
          <w:szCs w:val="16"/>
        </w:rPr>
      </w:pPr>
    </w:p>
    <w:p w:rsidR="0057109D" w:rsidRPr="001D45EB" w:rsidRDefault="0057109D" w:rsidP="0057109D">
      <w:pPr>
        <w:autoSpaceDE w:val="0"/>
        <w:autoSpaceDN w:val="0"/>
        <w:adjustRightInd w:val="0"/>
        <w:spacing w:after="0" w:line="240" w:lineRule="auto"/>
        <w:jc w:val="center"/>
        <w:rPr>
          <w:sz w:val="16"/>
          <w:szCs w:val="16"/>
        </w:rPr>
      </w:pPr>
      <w:r w:rsidRPr="001D45EB">
        <w:rPr>
          <w:sz w:val="16"/>
          <w:szCs w:val="16"/>
        </w:rPr>
        <w:t>Dichiarazioni sostitutive dell'atto di notorietà</w:t>
      </w:r>
    </w:p>
    <w:p w:rsidR="0057109D" w:rsidRPr="001D45EB" w:rsidRDefault="0057109D" w:rsidP="0057109D">
      <w:pPr>
        <w:autoSpaceDE w:val="0"/>
        <w:autoSpaceDN w:val="0"/>
        <w:adjustRightInd w:val="0"/>
        <w:spacing w:after="0" w:line="240" w:lineRule="auto"/>
        <w:jc w:val="center"/>
        <w:rPr>
          <w:sz w:val="16"/>
          <w:szCs w:val="16"/>
        </w:rPr>
      </w:pPr>
    </w:p>
    <w:p w:rsidR="0057109D" w:rsidRPr="001D45EB" w:rsidRDefault="0057109D" w:rsidP="0057109D">
      <w:pPr>
        <w:autoSpaceDE w:val="0"/>
        <w:autoSpaceDN w:val="0"/>
        <w:adjustRightInd w:val="0"/>
        <w:spacing w:after="0" w:line="240" w:lineRule="auto"/>
        <w:jc w:val="both"/>
        <w:rPr>
          <w:sz w:val="16"/>
          <w:szCs w:val="16"/>
        </w:rPr>
      </w:pPr>
      <w:r w:rsidRPr="001D45EB">
        <w:rPr>
          <w:sz w:val="16"/>
          <w:szCs w:val="16"/>
        </w:rPr>
        <w:t>1. L'atto di notorietà concernente stati, qualità personali o fatti che siano a diretta conoscenza dell'interessato è sostituito da dichiarazione resa e sottoscritta dal medesimo con la osservanza delle modalità di cui all'articolo 38.</w:t>
      </w:r>
    </w:p>
    <w:p w:rsidR="0057109D" w:rsidRPr="001D45EB" w:rsidRDefault="0057109D" w:rsidP="0057109D">
      <w:pPr>
        <w:autoSpaceDE w:val="0"/>
        <w:autoSpaceDN w:val="0"/>
        <w:adjustRightInd w:val="0"/>
        <w:spacing w:after="0" w:line="240" w:lineRule="auto"/>
        <w:jc w:val="both"/>
        <w:rPr>
          <w:sz w:val="16"/>
          <w:szCs w:val="16"/>
        </w:rPr>
      </w:pPr>
      <w:r w:rsidRPr="001D45EB">
        <w:rPr>
          <w:sz w:val="16"/>
          <w:szCs w:val="16"/>
        </w:rPr>
        <w:t>2. La dichiarazione resa nell'interesse proprio del dichiarante può riguardare anche stati, qualità personali e fatti relativi ad altri soggetti di cui egli abbia diretta conoscenza.</w:t>
      </w:r>
    </w:p>
    <w:p w:rsidR="0057109D" w:rsidRPr="001D45EB" w:rsidRDefault="0057109D" w:rsidP="0057109D">
      <w:pPr>
        <w:autoSpaceDE w:val="0"/>
        <w:autoSpaceDN w:val="0"/>
        <w:adjustRightInd w:val="0"/>
        <w:spacing w:after="0" w:line="240" w:lineRule="auto"/>
        <w:jc w:val="both"/>
        <w:rPr>
          <w:sz w:val="16"/>
          <w:szCs w:val="16"/>
        </w:rPr>
      </w:pPr>
      <w:r w:rsidRPr="001D45EB">
        <w:rPr>
          <w:sz w:val="16"/>
          <w:szCs w:val="16"/>
        </w:rPr>
        <w:t>3.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 4.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57109D" w:rsidRPr="001D45EB" w:rsidRDefault="0057109D" w:rsidP="0057109D">
      <w:pPr>
        <w:autoSpaceDE w:val="0"/>
        <w:autoSpaceDN w:val="0"/>
        <w:adjustRightInd w:val="0"/>
        <w:spacing w:after="0" w:line="240" w:lineRule="auto"/>
        <w:jc w:val="both"/>
        <w:rPr>
          <w:sz w:val="16"/>
          <w:szCs w:val="16"/>
        </w:rPr>
      </w:pPr>
    </w:p>
    <w:p w:rsidR="0057109D" w:rsidRPr="001D45EB" w:rsidRDefault="0057109D" w:rsidP="0057109D">
      <w:pPr>
        <w:autoSpaceDE w:val="0"/>
        <w:autoSpaceDN w:val="0"/>
        <w:adjustRightInd w:val="0"/>
        <w:spacing w:after="0" w:line="240" w:lineRule="auto"/>
        <w:jc w:val="both"/>
        <w:rPr>
          <w:sz w:val="16"/>
          <w:szCs w:val="16"/>
        </w:rPr>
      </w:pPr>
    </w:p>
    <w:p w:rsidR="0057109D" w:rsidRPr="001D45EB" w:rsidRDefault="0057109D" w:rsidP="0057109D">
      <w:pPr>
        <w:autoSpaceDE w:val="0"/>
        <w:autoSpaceDN w:val="0"/>
        <w:adjustRightInd w:val="0"/>
        <w:spacing w:after="0" w:line="240" w:lineRule="auto"/>
        <w:jc w:val="center"/>
        <w:rPr>
          <w:b/>
          <w:sz w:val="16"/>
          <w:szCs w:val="16"/>
        </w:rPr>
      </w:pPr>
      <w:r w:rsidRPr="001D45EB">
        <w:rPr>
          <w:b/>
          <w:sz w:val="16"/>
          <w:szCs w:val="16"/>
        </w:rPr>
        <w:t xml:space="preserve">(**) Articolo 76 del D.P.R. 28.12.2000 n. 445 </w:t>
      </w:r>
    </w:p>
    <w:p w:rsidR="0057109D" w:rsidRPr="001D45EB" w:rsidRDefault="0057109D" w:rsidP="0057109D">
      <w:pPr>
        <w:autoSpaceDE w:val="0"/>
        <w:autoSpaceDN w:val="0"/>
        <w:adjustRightInd w:val="0"/>
        <w:spacing w:after="0" w:line="240" w:lineRule="auto"/>
        <w:jc w:val="center"/>
        <w:rPr>
          <w:sz w:val="16"/>
          <w:szCs w:val="16"/>
        </w:rPr>
      </w:pPr>
    </w:p>
    <w:p w:rsidR="0057109D" w:rsidRPr="001D45EB" w:rsidRDefault="0057109D" w:rsidP="0057109D">
      <w:pPr>
        <w:autoSpaceDE w:val="0"/>
        <w:autoSpaceDN w:val="0"/>
        <w:adjustRightInd w:val="0"/>
        <w:spacing w:after="0" w:line="240" w:lineRule="auto"/>
        <w:jc w:val="center"/>
        <w:rPr>
          <w:sz w:val="16"/>
          <w:szCs w:val="16"/>
        </w:rPr>
      </w:pPr>
      <w:r w:rsidRPr="001D45EB">
        <w:rPr>
          <w:sz w:val="16"/>
          <w:szCs w:val="16"/>
        </w:rPr>
        <w:t>Norme penali</w:t>
      </w:r>
    </w:p>
    <w:p w:rsidR="0057109D" w:rsidRPr="001D45EB" w:rsidRDefault="0057109D" w:rsidP="0057109D">
      <w:pPr>
        <w:autoSpaceDE w:val="0"/>
        <w:autoSpaceDN w:val="0"/>
        <w:adjustRightInd w:val="0"/>
        <w:spacing w:after="0" w:line="240" w:lineRule="auto"/>
        <w:jc w:val="center"/>
        <w:rPr>
          <w:sz w:val="16"/>
          <w:szCs w:val="16"/>
        </w:rPr>
      </w:pPr>
    </w:p>
    <w:p w:rsidR="0057109D" w:rsidRPr="001D45EB" w:rsidRDefault="0057109D" w:rsidP="0057109D">
      <w:pPr>
        <w:autoSpaceDE w:val="0"/>
        <w:autoSpaceDN w:val="0"/>
        <w:adjustRightInd w:val="0"/>
        <w:spacing w:after="0" w:line="240" w:lineRule="auto"/>
        <w:jc w:val="both"/>
        <w:rPr>
          <w:sz w:val="16"/>
          <w:szCs w:val="16"/>
        </w:rPr>
      </w:pPr>
      <w:r w:rsidRPr="001D45EB">
        <w:rPr>
          <w:sz w:val="16"/>
          <w:szCs w:val="16"/>
        </w:rPr>
        <w:t xml:space="preserve">1. Chiunque rilascia dichiarazioni mendaci, forma atti falsi o ne fa uso nei casi previsti dal presente testo unico e punito ai sensi del codice penale e delle leggi speciali in materia. </w:t>
      </w:r>
    </w:p>
    <w:p w:rsidR="0057109D" w:rsidRPr="001D45EB" w:rsidRDefault="0057109D" w:rsidP="0057109D">
      <w:pPr>
        <w:autoSpaceDE w:val="0"/>
        <w:autoSpaceDN w:val="0"/>
        <w:adjustRightInd w:val="0"/>
        <w:spacing w:after="0" w:line="240" w:lineRule="auto"/>
        <w:jc w:val="both"/>
        <w:rPr>
          <w:sz w:val="16"/>
          <w:szCs w:val="16"/>
        </w:rPr>
      </w:pPr>
      <w:r w:rsidRPr="001D45EB">
        <w:rPr>
          <w:sz w:val="16"/>
          <w:szCs w:val="16"/>
        </w:rPr>
        <w:t xml:space="preserve">2. L'esibizione di un atto contenente dati non più rispondenti a verità equivale ad uso di atto falso. </w:t>
      </w:r>
    </w:p>
    <w:p w:rsidR="0057109D" w:rsidRPr="001D45EB" w:rsidRDefault="0057109D" w:rsidP="0057109D">
      <w:pPr>
        <w:autoSpaceDE w:val="0"/>
        <w:autoSpaceDN w:val="0"/>
        <w:adjustRightInd w:val="0"/>
        <w:spacing w:after="0" w:line="240" w:lineRule="auto"/>
        <w:jc w:val="both"/>
        <w:rPr>
          <w:sz w:val="16"/>
          <w:szCs w:val="16"/>
        </w:rPr>
      </w:pPr>
      <w:r w:rsidRPr="001D45EB">
        <w:rPr>
          <w:sz w:val="16"/>
          <w:szCs w:val="16"/>
        </w:rPr>
        <w:t xml:space="preserve">3. Le dichiarazioni sostitutive rese ai sensi degli articoli 46 e 47 e le dichiarazioni rese per conto delle persone indicate nell'articolo 4, comma 2, sono considerate come fatte a pubblico ufficiale. </w:t>
      </w:r>
    </w:p>
    <w:p w:rsidR="0057109D" w:rsidRPr="001D45EB" w:rsidRDefault="0057109D" w:rsidP="0057109D">
      <w:pPr>
        <w:autoSpaceDE w:val="0"/>
        <w:autoSpaceDN w:val="0"/>
        <w:adjustRightInd w:val="0"/>
        <w:spacing w:after="0" w:line="240" w:lineRule="auto"/>
        <w:jc w:val="both"/>
        <w:rPr>
          <w:sz w:val="16"/>
          <w:szCs w:val="16"/>
        </w:rPr>
      </w:pPr>
      <w:r w:rsidRPr="001D45EB">
        <w:rPr>
          <w:sz w:val="16"/>
          <w:szCs w:val="16"/>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57109D" w:rsidRDefault="0057109D" w:rsidP="0057109D">
      <w:pPr>
        <w:autoSpaceDE w:val="0"/>
        <w:autoSpaceDN w:val="0"/>
        <w:adjustRightInd w:val="0"/>
        <w:spacing w:after="0" w:line="240" w:lineRule="auto"/>
        <w:jc w:val="both"/>
        <w:rPr>
          <w:sz w:val="16"/>
          <w:szCs w:val="16"/>
        </w:rPr>
      </w:pPr>
    </w:p>
    <w:p w:rsidR="000D273F" w:rsidRPr="001D45EB" w:rsidRDefault="000D273F" w:rsidP="0057109D">
      <w:pPr>
        <w:autoSpaceDE w:val="0"/>
        <w:autoSpaceDN w:val="0"/>
        <w:adjustRightInd w:val="0"/>
        <w:spacing w:after="0" w:line="240" w:lineRule="auto"/>
        <w:jc w:val="both"/>
        <w:rPr>
          <w:sz w:val="16"/>
          <w:szCs w:val="16"/>
        </w:rPr>
      </w:pPr>
    </w:p>
    <w:p w:rsidR="000D273F" w:rsidRDefault="000D273F" w:rsidP="000D273F">
      <w:pPr>
        <w:autoSpaceDE w:val="0"/>
        <w:autoSpaceDN w:val="0"/>
        <w:adjustRightInd w:val="0"/>
        <w:spacing w:after="0" w:line="240" w:lineRule="auto"/>
        <w:jc w:val="center"/>
        <w:rPr>
          <w:b/>
          <w:sz w:val="16"/>
          <w:szCs w:val="16"/>
        </w:rPr>
      </w:pPr>
      <w:r>
        <w:rPr>
          <w:b/>
          <w:sz w:val="16"/>
          <w:szCs w:val="16"/>
        </w:rPr>
        <w:t xml:space="preserve">(***) </w:t>
      </w:r>
      <w:r w:rsidRPr="000D273F">
        <w:rPr>
          <w:b/>
          <w:sz w:val="16"/>
          <w:szCs w:val="16"/>
        </w:rPr>
        <w:t>Art</w:t>
      </w:r>
      <w:r>
        <w:rPr>
          <w:b/>
          <w:sz w:val="16"/>
          <w:szCs w:val="16"/>
        </w:rPr>
        <w:t>icolo 6-bis della L. 241/1990</w:t>
      </w:r>
    </w:p>
    <w:p w:rsidR="000D273F" w:rsidRDefault="000D273F" w:rsidP="000D273F">
      <w:pPr>
        <w:autoSpaceDE w:val="0"/>
        <w:autoSpaceDN w:val="0"/>
        <w:adjustRightInd w:val="0"/>
        <w:spacing w:after="0" w:line="240" w:lineRule="auto"/>
        <w:jc w:val="center"/>
        <w:rPr>
          <w:b/>
          <w:sz w:val="16"/>
          <w:szCs w:val="16"/>
        </w:rPr>
      </w:pPr>
    </w:p>
    <w:p w:rsidR="000D273F" w:rsidRDefault="000D273F" w:rsidP="000D273F">
      <w:pPr>
        <w:autoSpaceDE w:val="0"/>
        <w:autoSpaceDN w:val="0"/>
        <w:adjustRightInd w:val="0"/>
        <w:spacing w:after="0" w:line="240" w:lineRule="auto"/>
        <w:jc w:val="center"/>
        <w:rPr>
          <w:sz w:val="16"/>
          <w:szCs w:val="16"/>
        </w:rPr>
      </w:pPr>
      <w:r w:rsidRPr="000D273F">
        <w:rPr>
          <w:sz w:val="16"/>
          <w:szCs w:val="16"/>
        </w:rPr>
        <w:t>Conflitto di interessi</w:t>
      </w:r>
    </w:p>
    <w:p w:rsidR="000D273F" w:rsidRPr="000D273F" w:rsidRDefault="000D273F" w:rsidP="000D273F">
      <w:pPr>
        <w:autoSpaceDE w:val="0"/>
        <w:autoSpaceDN w:val="0"/>
        <w:adjustRightInd w:val="0"/>
        <w:spacing w:after="0" w:line="240" w:lineRule="auto"/>
        <w:jc w:val="center"/>
        <w:rPr>
          <w:sz w:val="16"/>
          <w:szCs w:val="16"/>
        </w:rPr>
      </w:pPr>
    </w:p>
    <w:p w:rsidR="000D273F" w:rsidRPr="000D273F" w:rsidRDefault="000D273F" w:rsidP="000D273F">
      <w:pPr>
        <w:autoSpaceDE w:val="0"/>
        <w:autoSpaceDN w:val="0"/>
        <w:adjustRightInd w:val="0"/>
        <w:spacing w:after="0" w:line="240" w:lineRule="auto"/>
        <w:jc w:val="both"/>
        <w:rPr>
          <w:sz w:val="16"/>
          <w:szCs w:val="16"/>
        </w:rPr>
      </w:pPr>
      <w:r w:rsidRPr="000D273F">
        <w:rPr>
          <w:sz w:val="16"/>
          <w:szCs w:val="16"/>
        </w:rPr>
        <w:t>1. 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p>
    <w:p w:rsidR="000D273F" w:rsidRPr="000D273F" w:rsidRDefault="000D273F" w:rsidP="000D273F">
      <w:pPr>
        <w:autoSpaceDE w:val="0"/>
        <w:autoSpaceDN w:val="0"/>
        <w:adjustRightInd w:val="0"/>
        <w:spacing w:after="0" w:line="240" w:lineRule="auto"/>
        <w:jc w:val="both"/>
        <w:rPr>
          <w:sz w:val="16"/>
          <w:szCs w:val="16"/>
        </w:rPr>
      </w:pPr>
      <w:r>
        <w:rPr>
          <w:sz w:val="16"/>
          <w:szCs w:val="16"/>
        </w:rPr>
        <w:t>(</w:t>
      </w:r>
      <w:r w:rsidRPr="000D273F">
        <w:rPr>
          <w:sz w:val="16"/>
          <w:szCs w:val="16"/>
        </w:rPr>
        <w:t xml:space="preserve">Articolo aggiunto dall'art. 1, co. 41, </w:t>
      </w:r>
      <w:hyperlink r:id="rId5" w:anchor="art1" w:history="1">
        <w:r w:rsidRPr="000D273F">
          <w:rPr>
            <w:sz w:val="16"/>
            <w:szCs w:val="16"/>
          </w:rPr>
          <w:t>L. 6 novembre 2012, n. 190</w:t>
        </w:r>
      </w:hyperlink>
      <w:r w:rsidRPr="000D273F">
        <w:rPr>
          <w:sz w:val="16"/>
          <w:szCs w:val="16"/>
        </w:rPr>
        <w:t>.</w:t>
      </w:r>
      <w:r>
        <w:rPr>
          <w:sz w:val="16"/>
          <w:szCs w:val="16"/>
        </w:rPr>
        <w:t>)</w:t>
      </w:r>
    </w:p>
    <w:p w:rsidR="00EF2830" w:rsidRDefault="00EF2830" w:rsidP="00EF2830">
      <w:pPr>
        <w:rPr>
          <w:rFonts w:ascii="Calibri" w:hAnsi="Calibri"/>
          <w:b/>
          <w:i/>
          <w:sz w:val="20"/>
          <w:szCs w:val="20"/>
        </w:rPr>
      </w:pPr>
      <w:bookmarkStart w:id="1" w:name="#capoIII"/>
      <w:bookmarkEnd w:id="1"/>
    </w:p>
    <w:p w:rsidR="00EF2830" w:rsidRPr="00790DC9" w:rsidRDefault="00EF2830" w:rsidP="00EF2830">
      <w:pPr>
        <w:rPr>
          <w:rFonts w:ascii="Calibri" w:hAnsi="Calibri"/>
          <w:b/>
          <w:i/>
          <w:sz w:val="20"/>
          <w:szCs w:val="20"/>
        </w:rPr>
      </w:pPr>
      <w:r w:rsidRPr="00790DC9">
        <w:rPr>
          <w:rFonts w:ascii="Calibri" w:hAnsi="Calibri"/>
          <w:b/>
          <w:i/>
          <w:sz w:val="20"/>
          <w:szCs w:val="20"/>
        </w:rPr>
        <w:t>DEFINIZIONE DI CONFLITTO DI INTERESSI:</w:t>
      </w:r>
    </w:p>
    <w:p w:rsidR="00EF2830" w:rsidRPr="00790DC9" w:rsidRDefault="00EF2830" w:rsidP="00EF2830">
      <w:pPr>
        <w:rPr>
          <w:rFonts w:ascii="Arial" w:eastAsia="MS Mincho" w:hAnsi="Arial" w:cs="Arial"/>
          <w:i/>
          <w:sz w:val="18"/>
          <w:szCs w:val="18"/>
          <w:lang w:eastAsia="ja-JP"/>
        </w:rPr>
      </w:pPr>
      <w:r w:rsidRPr="00790DC9">
        <w:rPr>
          <w:rFonts w:ascii="Arial" w:eastAsia="MS Mincho" w:hAnsi="Arial" w:cs="Arial"/>
          <w:i/>
          <w:sz w:val="18"/>
          <w:szCs w:val="18"/>
          <w:lang w:eastAsia="ja-JP"/>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rsidR="00EF2830" w:rsidRPr="00790DC9" w:rsidRDefault="00EF2830" w:rsidP="00EF2830">
      <w:pPr>
        <w:spacing w:line="255" w:lineRule="atLeast"/>
        <w:jc w:val="both"/>
        <w:textAlignment w:val="top"/>
        <w:rPr>
          <w:rFonts w:ascii="Arial" w:eastAsia="MS Mincho" w:hAnsi="Arial" w:cs="Arial"/>
          <w:i/>
          <w:sz w:val="18"/>
          <w:szCs w:val="18"/>
          <w:lang w:eastAsia="ja-JP"/>
        </w:rPr>
      </w:pPr>
      <w:r w:rsidRPr="00790DC9">
        <w:rPr>
          <w:rFonts w:ascii="Arial" w:eastAsia="MS Mincho" w:hAnsi="Arial" w:cs="Arial"/>
          <w:b/>
          <w:bCs/>
          <w:i/>
          <w:sz w:val="18"/>
          <w:szCs w:val="18"/>
          <w:lang w:eastAsia="ja-JP"/>
        </w:rPr>
        <w:t>Il CdI è attuale</w:t>
      </w:r>
      <w:r w:rsidRPr="00790DC9">
        <w:rPr>
          <w:rFonts w:ascii="Arial" w:eastAsia="MS Mincho" w:hAnsi="Arial" w:cs="Arial"/>
          <w:i/>
          <w:sz w:val="18"/>
          <w:szCs w:val="18"/>
          <w:bdr w:val="none" w:sz="0" w:space="0" w:color="auto" w:frame="1"/>
          <w:lang w:eastAsia="ja-JP"/>
        </w:rPr>
        <w:t> (anche detto </w:t>
      </w:r>
      <w:r w:rsidRPr="00790DC9">
        <w:rPr>
          <w:rFonts w:ascii="Arial" w:eastAsia="MS Mincho" w:hAnsi="Arial" w:cs="Arial"/>
          <w:i/>
          <w:iCs/>
          <w:sz w:val="18"/>
          <w:szCs w:val="18"/>
          <w:lang w:eastAsia="ja-JP"/>
        </w:rPr>
        <w:t>reale</w:t>
      </w:r>
      <w:r w:rsidRPr="00790DC9">
        <w:rPr>
          <w:rFonts w:ascii="Arial" w:eastAsia="MS Mincho" w:hAnsi="Arial" w:cs="Arial"/>
          <w:i/>
          <w:sz w:val="18"/>
          <w:szCs w:val="18"/>
          <w:bdr w:val="none" w:sz="0" w:space="0" w:color="auto" w:frame="1"/>
          <w:lang w:eastAsia="ja-JP"/>
        </w:rPr>
        <w:t>)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rsidR="00EF2830" w:rsidRPr="00790DC9" w:rsidRDefault="00EF2830" w:rsidP="00EF2830">
      <w:pPr>
        <w:spacing w:line="255" w:lineRule="atLeast"/>
        <w:jc w:val="both"/>
        <w:textAlignment w:val="top"/>
        <w:rPr>
          <w:rFonts w:ascii="Arial" w:eastAsia="MS Mincho" w:hAnsi="Arial" w:cs="Arial"/>
          <w:i/>
          <w:sz w:val="18"/>
          <w:szCs w:val="18"/>
          <w:lang w:eastAsia="ja-JP"/>
        </w:rPr>
      </w:pPr>
      <w:r w:rsidRPr="00790DC9">
        <w:rPr>
          <w:rFonts w:ascii="Arial" w:eastAsia="MS Mincho" w:hAnsi="Arial" w:cs="Arial"/>
          <w:b/>
          <w:bCs/>
          <w:i/>
          <w:sz w:val="18"/>
          <w:szCs w:val="18"/>
          <w:lang w:eastAsia="ja-JP"/>
        </w:rPr>
        <w:t>Il CdI è potenziale</w:t>
      </w:r>
      <w:r w:rsidRPr="00790DC9">
        <w:rPr>
          <w:rFonts w:ascii="Arial" w:eastAsia="MS Mincho" w:hAnsi="Arial" w:cs="Arial"/>
          <w:i/>
          <w:sz w:val="18"/>
          <w:szCs w:val="18"/>
          <w:lang w:eastAsia="ja-JP"/>
        </w:rPr>
        <w:t> quando il soggetto decisore avendo un interesse secondario, anche a seguito del verificarsi di un certo evento (es. accettazione di un regalo o di un’altra utilità), può arrivare a trovarsi, in un momento successivo, in una situazione di CdI attuale. Il conflitto potenziale può nascere anche da una promessa.</w:t>
      </w:r>
    </w:p>
    <w:p w:rsidR="00EF2830" w:rsidRPr="00790DC9" w:rsidRDefault="00EF2830" w:rsidP="00EF2830">
      <w:pPr>
        <w:spacing w:line="255" w:lineRule="atLeast"/>
        <w:jc w:val="both"/>
        <w:textAlignment w:val="top"/>
        <w:rPr>
          <w:rFonts w:ascii="Arial" w:eastAsia="MS Mincho" w:hAnsi="Arial" w:cs="Arial"/>
          <w:i/>
          <w:sz w:val="18"/>
          <w:szCs w:val="18"/>
          <w:lang w:eastAsia="ja-JP"/>
        </w:rPr>
      </w:pPr>
      <w:r w:rsidRPr="00790DC9">
        <w:rPr>
          <w:rFonts w:ascii="Arial" w:eastAsia="MS Mincho" w:hAnsi="Arial" w:cs="Arial"/>
          <w:b/>
          <w:bCs/>
          <w:i/>
          <w:sz w:val="18"/>
          <w:szCs w:val="18"/>
          <w:lang w:eastAsia="ja-JP"/>
        </w:rPr>
        <w:t>Il CdI è apparente</w:t>
      </w:r>
      <w:r w:rsidRPr="00790DC9">
        <w:rPr>
          <w:rFonts w:ascii="Arial" w:eastAsia="MS Mincho" w:hAnsi="Arial" w:cs="Arial"/>
          <w:i/>
          <w:sz w:val="18"/>
          <w:szCs w:val="18"/>
          <w:bdr w:val="none" w:sz="0" w:space="0" w:color="auto" w:frame="1"/>
          <w:lang w:eastAsia="ja-JP"/>
        </w:rPr>
        <w:t> (anche detto CdI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rsidR="0057109D" w:rsidRPr="001D45EB" w:rsidRDefault="0057109D" w:rsidP="0057109D">
      <w:pPr>
        <w:autoSpaceDE w:val="0"/>
        <w:autoSpaceDN w:val="0"/>
        <w:adjustRightInd w:val="0"/>
        <w:spacing w:after="0" w:line="240" w:lineRule="auto"/>
        <w:jc w:val="both"/>
        <w:rPr>
          <w:rFonts w:ascii="Calibri" w:hAnsi="Calibri"/>
          <w:sz w:val="16"/>
          <w:szCs w:val="16"/>
        </w:rPr>
      </w:pPr>
    </w:p>
    <w:sectPr w:rsidR="0057109D" w:rsidRPr="001D45EB" w:rsidSect="000E046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642767"/>
    <w:multiLevelType w:val="hybridMultilevel"/>
    <w:tmpl w:val="5A3662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7C818EE"/>
    <w:multiLevelType w:val="hybridMultilevel"/>
    <w:tmpl w:val="E723CA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4CDB44"/>
    <w:multiLevelType w:val="hybridMultilevel"/>
    <w:tmpl w:val="8CDE19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D1312C2"/>
    <w:multiLevelType w:val="hybridMultilevel"/>
    <w:tmpl w:val="22B60184"/>
    <w:lvl w:ilvl="0" w:tplc="0410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F06992"/>
    <w:rsid w:val="000215E4"/>
    <w:rsid w:val="000D273F"/>
    <w:rsid w:val="000E0463"/>
    <w:rsid w:val="001D45EB"/>
    <w:rsid w:val="00444BC0"/>
    <w:rsid w:val="0050155B"/>
    <w:rsid w:val="0057109D"/>
    <w:rsid w:val="00612841"/>
    <w:rsid w:val="00733E20"/>
    <w:rsid w:val="008609B7"/>
    <w:rsid w:val="008A7850"/>
    <w:rsid w:val="008D769E"/>
    <w:rsid w:val="009705C9"/>
    <w:rsid w:val="00AE6495"/>
    <w:rsid w:val="00B24A0E"/>
    <w:rsid w:val="00B40A7F"/>
    <w:rsid w:val="00CB58B9"/>
    <w:rsid w:val="00DB5540"/>
    <w:rsid w:val="00E044EC"/>
    <w:rsid w:val="00EF2830"/>
    <w:rsid w:val="00F069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04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E6495"/>
    <w:pPr>
      <w:autoSpaceDE w:val="0"/>
      <w:autoSpaceDN w:val="0"/>
      <w:adjustRightInd w:val="0"/>
      <w:spacing w:after="0" w:line="240" w:lineRule="auto"/>
    </w:pPr>
    <w:rPr>
      <w:rFonts w:ascii="Calibri" w:hAnsi="Calibri" w:cs="Calibri"/>
      <w:color w:val="000000"/>
      <w:sz w:val="24"/>
      <w:szCs w:val="24"/>
    </w:rPr>
  </w:style>
  <w:style w:type="paragraph" w:styleId="NormaleWeb">
    <w:name w:val="Normal (Web)"/>
    <w:basedOn w:val="Normale"/>
    <w:rsid w:val="00AE6495"/>
    <w:pPr>
      <w:spacing w:before="100" w:after="100" w:line="240" w:lineRule="auto"/>
    </w:pPr>
    <w:rPr>
      <w:rFonts w:ascii="Times New Roman" w:eastAsia="Times New Roman" w:hAnsi="Times New Roman" w:cs="Times New Roman"/>
      <w:color w:val="000000"/>
      <w:sz w:val="24"/>
      <w:szCs w:val="24"/>
      <w:lang w:eastAsia="ja-JP"/>
    </w:rPr>
  </w:style>
  <w:style w:type="paragraph" w:styleId="Paragrafoelenco">
    <w:name w:val="List Paragraph"/>
    <w:basedOn w:val="Normale"/>
    <w:uiPriority w:val="34"/>
    <w:qFormat/>
    <w:rsid w:val="00AE6495"/>
    <w:pPr>
      <w:ind w:left="720"/>
      <w:contextualSpacing/>
    </w:pPr>
  </w:style>
  <w:style w:type="character" w:styleId="Collegamentoipertestuale">
    <w:name w:val="Hyperlink"/>
    <w:basedOn w:val="Carpredefinitoparagrafo"/>
    <w:rsid w:val="00EF2830"/>
    <w:rPr>
      <w:color w:val="0000FF"/>
      <w:u w:val="single"/>
    </w:rPr>
  </w:style>
</w:styles>
</file>

<file path=word/webSettings.xml><?xml version="1.0" encoding="utf-8"?>
<w:webSettings xmlns:r="http://schemas.openxmlformats.org/officeDocument/2006/relationships" xmlns:w="http://schemas.openxmlformats.org/wordprocessingml/2006/main">
  <w:divs>
    <w:div w:id="1686321269">
      <w:bodyDiv w:val="1"/>
      <w:marLeft w:val="0"/>
      <w:marRight w:val="0"/>
      <w:marTop w:val="0"/>
      <w:marBottom w:val="0"/>
      <w:divBdr>
        <w:top w:val="none" w:sz="0" w:space="0" w:color="auto"/>
        <w:left w:val="none" w:sz="0" w:space="0" w:color="auto"/>
        <w:bottom w:val="none" w:sz="0" w:space="0" w:color="auto"/>
        <w:right w:val="none" w:sz="0" w:space="0" w:color="auto"/>
      </w:divBdr>
      <w:divsChild>
        <w:div w:id="1923175506">
          <w:marLeft w:val="0"/>
          <w:marRight w:val="0"/>
          <w:marTop w:val="0"/>
          <w:marBottom w:val="0"/>
          <w:divBdr>
            <w:top w:val="none" w:sz="0" w:space="0" w:color="auto"/>
            <w:left w:val="none" w:sz="0" w:space="0" w:color="auto"/>
            <w:bottom w:val="none" w:sz="0" w:space="0" w:color="auto"/>
            <w:right w:val="none" w:sz="0" w:space="0" w:color="auto"/>
          </w:divBdr>
          <w:divsChild>
            <w:div w:id="680469076">
              <w:marLeft w:val="0"/>
              <w:marRight w:val="0"/>
              <w:marTop w:val="0"/>
              <w:marBottom w:val="0"/>
              <w:divBdr>
                <w:top w:val="none" w:sz="0" w:space="0" w:color="auto"/>
                <w:left w:val="none" w:sz="0" w:space="0" w:color="auto"/>
                <w:bottom w:val="none" w:sz="0" w:space="0" w:color="auto"/>
                <w:right w:val="none" w:sz="0" w:space="0" w:color="auto"/>
              </w:divBdr>
              <w:divsChild>
                <w:div w:id="1135293288">
                  <w:marLeft w:val="0"/>
                  <w:marRight w:val="0"/>
                  <w:marTop w:val="0"/>
                  <w:marBottom w:val="0"/>
                  <w:divBdr>
                    <w:top w:val="none" w:sz="0" w:space="0" w:color="auto"/>
                    <w:left w:val="none" w:sz="0" w:space="0" w:color="auto"/>
                    <w:bottom w:val="none" w:sz="0" w:space="0" w:color="auto"/>
                    <w:right w:val="none" w:sz="0" w:space="0" w:color="auto"/>
                  </w:divBdr>
                  <w:divsChild>
                    <w:div w:id="899285331">
                      <w:marLeft w:val="0"/>
                      <w:marRight w:val="0"/>
                      <w:marTop w:val="0"/>
                      <w:marBottom w:val="0"/>
                      <w:divBdr>
                        <w:top w:val="none" w:sz="0" w:space="0" w:color="auto"/>
                        <w:left w:val="none" w:sz="0" w:space="0" w:color="auto"/>
                        <w:bottom w:val="none" w:sz="0" w:space="0" w:color="auto"/>
                        <w:right w:val="none" w:sz="0" w:space="0" w:color="auto"/>
                      </w:divBdr>
                      <w:divsChild>
                        <w:div w:id="741951921">
                          <w:marLeft w:val="0"/>
                          <w:marRight w:val="0"/>
                          <w:marTop w:val="0"/>
                          <w:marBottom w:val="0"/>
                          <w:divBdr>
                            <w:top w:val="none" w:sz="0" w:space="0" w:color="auto"/>
                            <w:left w:val="none" w:sz="0" w:space="0" w:color="auto"/>
                            <w:bottom w:val="none" w:sz="0" w:space="0" w:color="auto"/>
                            <w:right w:val="none" w:sz="0" w:space="0" w:color="auto"/>
                          </w:divBdr>
                          <w:divsChild>
                            <w:div w:id="2102414526">
                              <w:marLeft w:val="0"/>
                              <w:marRight w:val="0"/>
                              <w:marTop w:val="0"/>
                              <w:marBottom w:val="0"/>
                              <w:divBdr>
                                <w:top w:val="none" w:sz="0" w:space="0" w:color="auto"/>
                                <w:left w:val="none" w:sz="0" w:space="0" w:color="auto"/>
                                <w:bottom w:val="none" w:sz="0" w:space="0" w:color="auto"/>
                                <w:right w:val="none" w:sz="0" w:space="0" w:color="auto"/>
                              </w:divBdr>
                              <w:divsChild>
                                <w:div w:id="325791597">
                                  <w:marLeft w:val="0"/>
                                  <w:marRight w:val="0"/>
                                  <w:marTop w:val="0"/>
                                  <w:marBottom w:val="0"/>
                                  <w:divBdr>
                                    <w:top w:val="none" w:sz="0" w:space="0" w:color="auto"/>
                                    <w:left w:val="none" w:sz="0" w:space="0" w:color="auto"/>
                                    <w:bottom w:val="none" w:sz="0" w:space="0" w:color="auto"/>
                                    <w:right w:val="none" w:sz="0" w:space="0" w:color="auto"/>
                                  </w:divBdr>
                                  <w:divsChild>
                                    <w:div w:id="726955714">
                                      <w:marLeft w:val="0"/>
                                      <w:marRight w:val="0"/>
                                      <w:marTop w:val="0"/>
                                      <w:marBottom w:val="0"/>
                                      <w:divBdr>
                                        <w:top w:val="none" w:sz="0" w:space="0" w:color="auto"/>
                                        <w:left w:val="none" w:sz="0" w:space="0" w:color="auto"/>
                                        <w:bottom w:val="none" w:sz="0" w:space="0" w:color="auto"/>
                                        <w:right w:val="none" w:sz="0" w:space="0" w:color="auto"/>
                                      </w:divBdr>
                                      <w:divsChild>
                                        <w:div w:id="1422066559">
                                          <w:marLeft w:val="0"/>
                                          <w:marRight w:val="0"/>
                                          <w:marTop w:val="0"/>
                                          <w:marBottom w:val="0"/>
                                          <w:divBdr>
                                            <w:top w:val="none" w:sz="0" w:space="0" w:color="auto"/>
                                            <w:left w:val="none" w:sz="0" w:space="0" w:color="auto"/>
                                            <w:bottom w:val="none" w:sz="0" w:space="0" w:color="auto"/>
                                            <w:right w:val="none" w:sz="0" w:space="0" w:color="auto"/>
                                          </w:divBdr>
                                          <w:divsChild>
                                            <w:div w:id="251283974">
                                              <w:marLeft w:val="0"/>
                                              <w:marRight w:val="0"/>
                                              <w:marTop w:val="0"/>
                                              <w:marBottom w:val="0"/>
                                              <w:divBdr>
                                                <w:top w:val="none" w:sz="0" w:space="0" w:color="auto"/>
                                                <w:left w:val="none" w:sz="0" w:space="0" w:color="auto"/>
                                                <w:bottom w:val="none" w:sz="0" w:space="0" w:color="auto"/>
                                                <w:right w:val="none" w:sz="0" w:space="0" w:color="auto"/>
                                              </w:divBdr>
                                              <w:divsChild>
                                                <w:div w:id="5901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talex.com/index.php?idnot=59444"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5657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cvianello</cp:lastModifiedBy>
  <cp:revision>2</cp:revision>
  <dcterms:created xsi:type="dcterms:W3CDTF">2021-06-11T09:47:00Z</dcterms:created>
  <dcterms:modified xsi:type="dcterms:W3CDTF">2021-06-11T09:47:00Z</dcterms:modified>
</cp:coreProperties>
</file>